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AE63" w14:textId="6C93BC78" w:rsidR="00A31DC3" w:rsidRDefault="00A31DC3" w:rsidP="00A31DC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заседаний коллегии Управления образования на 2023 год.</w:t>
      </w:r>
    </w:p>
    <w:p w14:paraId="6600ABCF" w14:textId="77777777" w:rsidR="00A31DC3" w:rsidRDefault="00A31DC3" w:rsidP="00A31DC3">
      <w:pPr>
        <w:jc w:val="center"/>
        <w:rPr>
          <w:sz w:val="28"/>
          <w:szCs w:val="28"/>
        </w:rPr>
      </w:pPr>
    </w:p>
    <w:tbl>
      <w:tblPr>
        <w:tblW w:w="102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67"/>
        <w:gridCol w:w="1282"/>
        <w:gridCol w:w="2430"/>
      </w:tblGrid>
      <w:tr w:rsidR="00A31DC3" w:rsidRPr="00981876" w14:paraId="044DE162" w14:textId="77777777" w:rsidTr="00936456">
        <w:tc>
          <w:tcPr>
            <w:tcW w:w="709" w:type="dxa"/>
            <w:shd w:val="clear" w:color="auto" w:fill="auto"/>
          </w:tcPr>
          <w:p w14:paraId="42CC059C" w14:textId="77777777" w:rsidR="00A31DC3" w:rsidRPr="00981876" w:rsidRDefault="00A31DC3" w:rsidP="00936456">
            <w:pPr>
              <w:jc w:val="center"/>
            </w:pPr>
            <w:r w:rsidRPr="00981876">
              <w:t>№ п/п</w:t>
            </w:r>
          </w:p>
        </w:tc>
        <w:tc>
          <w:tcPr>
            <w:tcW w:w="5867" w:type="dxa"/>
            <w:shd w:val="clear" w:color="auto" w:fill="auto"/>
          </w:tcPr>
          <w:p w14:paraId="2800013F" w14:textId="77777777" w:rsidR="00A31DC3" w:rsidRPr="00981876" w:rsidRDefault="00A31DC3" w:rsidP="00936456">
            <w:pPr>
              <w:jc w:val="center"/>
            </w:pPr>
            <w:r w:rsidRPr="00981876">
              <w:t>Содержание вопроса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33CA3FB" w14:textId="77777777" w:rsidR="00A31DC3" w:rsidRPr="00981876" w:rsidRDefault="00A31DC3" w:rsidP="00936456">
            <w:pPr>
              <w:jc w:val="center"/>
            </w:pPr>
            <w:r w:rsidRPr="00981876">
              <w:t>Месяц</w:t>
            </w:r>
          </w:p>
        </w:tc>
        <w:tc>
          <w:tcPr>
            <w:tcW w:w="2430" w:type="dxa"/>
            <w:shd w:val="clear" w:color="auto" w:fill="auto"/>
          </w:tcPr>
          <w:p w14:paraId="686BA2B5" w14:textId="77777777" w:rsidR="00A31DC3" w:rsidRPr="00981876" w:rsidRDefault="00A31DC3" w:rsidP="00936456">
            <w:pPr>
              <w:jc w:val="center"/>
            </w:pPr>
            <w:r w:rsidRPr="00981876">
              <w:t>Ответственный</w:t>
            </w:r>
          </w:p>
        </w:tc>
      </w:tr>
      <w:tr w:rsidR="00A31DC3" w:rsidRPr="00981876" w14:paraId="583A4E82" w14:textId="77777777" w:rsidTr="00936456">
        <w:tc>
          <w:tcPr>
            <w:tcW w:w="709" w:type="dxa"/>
            <w:vMerge w:val="restart"/>
            <w:shd w:val="clear" w:color="auto" w:fill="auto"/>
          </w:tcPr>
          <w:p w14:paraId="3ACC2818" w14:textId="77777777" w:rsidR="00A31DC3" w:rsidRPr="00981876" w:rsidRDefault="00A31DC3" w:rsidP="00936456">
            <w:pPr>
              <w:ind w:left="-108" w:right="-250"/>
              <w:jc w:val="center"/>
            </w:pPr>
            <w:r w:rsidRPr="00981876">
              <w:t>1.</w:t>
            </w:r>
          </w:p>
        </w:tc>
        <w:tc>
          <w:tcPr>
            <w:tcW w:w="5867" w:type="dxa"/>
            <w:shd w:val="clear" w:color="auto" w:fill="auto"/>
          </w:tcPr>
          <w:p w14:paraId="452B0319" w14:textId="3C18C8DF" w:rsidR="00A31DC3" w:rsidRPr="00981876" w:rsidRDefault="00332AC6" w:rsidP="00936456">
            <w:pPr>
              <w:pStyle w:val="a3"/>
              <w:ind w:left="0" w:right="34"/>
              <w:jc w:val="both"/>
            </w:pPr>
            <w:r>
              <w:t>Реализация комплекса мер по проведению Года педагога и наставника</w:t>
            </w:r>
            <w:r w:rsidR="00362CB7">
              <w:t>.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14:paraId="1E22C2E1" w14:textId="77777777" w:rsidR="00A31DC3" w:rsidRPr="00981876" w:rsidRDefault="00A31DC3" w:rsidP="00936456">
            <w:pPr>
              <w:jc w:val="center"/>
            </w:pPr>
            <w:r w:rsidRPr="00981876">
              <w:t>январь</w:t>
            </w:r>
          </w:p>
          <w:p w14:paraId="369B01B0" w14:textId="77777777" w:rsidR="00A31DC3" w:rsidRPr="00981876" w:rsidRDefault="00A31DC3" w:rsidP="0093645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739C8F81" w14:textId="26B639A8" w:rsidR="00A31DC3" w:rsidRPr="00981876" w:rsidRDefault="0086649A" w:rsidP="00936456">
            <w:pPr>
              <w:pStyle w:val="a3"/>
              <w:ind w:left="0"/>
              <w:jc w:val="center"/>
            </w:pPr>
            <w:r w:rsidRPr="00981876">
              <w:t>Мамхо Э.Р., заместитель руководителя УО</w:t>
            </w:r>
          </w:p>
        </w:tc>
      </w:tr>
      <w:tr w:rsidR="00A31DC3" w:rsidRPr="00981876" w14:paraId="7DC67A10" w14:textId="77777777" w:rsidTr="00936456">
        <w:tc>
          <w:tcPr>
            <w:tcW w:w="709" w:type="dxa"/>
            <w:vMerge/>
            <w:shd w:val="clear" w:color="auto" w:fill="auto"/>
          </w:tcPr>
          <w:p w14:paraId="4FE2BACD" w14:textId="77777777" w:rsidR="00A31DC3" w:rsidRPr="00981876" w:rsidRDefault="00A31DC3" w:rsidP="00936456">
            <w:pPr>
              <w:ind w:left="360" w:right="-250"/>
              <w:jc w:val="center"/>
            </w:pPr>
          </w:p>
        </w:tc>
        <w:tc>
          <w:tcPr>
            <w:tcW w:w="5867" w:type="dxa"/>
            <w:shd w:val="clear" w:color="auto" w:fill="auto"/>
          </w:tcPr>
          <w:p w14:paraId="158882E2" w14:textId="2557E03F" w:rsidR="00F90D47" w:rsidRDefault="00F90D47" w:rsidP="00936456">
            <w:pPr>
              <w:pStyle w:val="a3"/>
              <w:ind w:left="0" w:right="34"/>
              <w:jc w:val="both"/>
            </w:pPr>
            <w:r>
              <w:t xml:space="preserve">О результатах мониторинга </w:t>
            </w:r>
            <w:r w:rsidR="00F12060">
              <w:t xml:space="preserve">работы ОО </w:t>
            </w:r>
            <w:r w:rsidR="00F12060" w:rsidRPr="00981876">
              <w:t>по подготовке к ГИА-202</w:t>
            </w:r>
            <w:r w:rsidR="00F12060">
              <w:t>2:</w:t>
            </w:r>
          </w:p>
          <w:p w14:paraId="7D9A0D5A" w14:textId="77777777" w:rsidR="00F12060" w:rsidRDefault="00F12060" w:rsidP="00936456">
            <w:pPr>
              <w:pStyle w:val="a3"/>
              <w:ind w:left="0" w:right="34"/>
              <w:jc w:val="both"/>
            </w:pPr>
            <w:r>
              <w:t>- о</w:t>
            </w:r>
            <w:r w:rsidR="00A31DC3" w:rsidRPr="00981876">
              <w:t xml:space="preserve"> состоянии информационно разъяснительной работы по подготовке к ГИА-202</w:t>
            </w:r>
            <w:r w:rsidR="0047121E">
              <w:t>2</w:t>
            </w:r>
            <w:r>
              <w:t>;</w:t>
            </w:r>
          </w:p>
          <w:p w14:paraId="482521B0" w14:textId="207F4FAB" w:rsidR="00A31DC3" w:rsidRPr="00981876" w:rsidRDefault="00F12060" w:rsidP="00936456">
            <w:pPr>
              <w:pStyle w:val="a3"/>
              <w:ind w:left="0" w:right="34"/>
              <w:jc w:val="both"/>
            </w:pPr>
            <w:r>
              <w:t>- о</w:t>
            </w:r>
            <w:r w:rsidRPr="00981876">
              <w:t>б объективности оценивания уровня знаний обучающихся 11 классов.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14:paraId="538A4743" w14:textId="77777777" w:rsidR="00A31DC3" w:rsidRPr="00981876" w:rsidRDefault="00A31DC3" w:rsidP="0093645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7ADCA583" w14:textId="77777777" w:rsidR="00A31DC3" w:rsidRPr="00981876" w:rsidRDefault="00A31DC3" w:rsidP="00936456">
            <w:pPr>
              <w:jc w:val="center"/>
            </w:pPr>
            <w:r w:rsidRPr="00981876">
              <w:t>Схатум Р.Р., главный специалист УО</w:t>
            </w:r>
          </w:p>
        </w:tc>
      </w:tr>
      <w:tr w:rsidR="00A31DC3" w:rsidRPr="00981876" w14:paraId="2913D763" w14:textId="77777777" w:rsidTr="00936456">
        <w:tc>
          <w:tcPr>
            <w:tcW w:w="709" w:type="dxa"/>
            <w:vMerge/>
            <w:shd w:val="clear" w:color="auto" w:fill="auto"/>
          </w:tcPr>
          <w:p w14:paraId="4245B22C" w14:textId="77777777" w:rsidR="00A31DC3" w:rsidRPr="00981876" w:rsidRDefault="00A31DC3" w:rsidP="00936456">
            <w:pPr>
              <w:ind w:left="360" w:right="-250"/>
              <w:jc w:val="center"/>
            </w:pPr>
          </w:p>
        </w:tc>
        <w:tc>
          <w:tcPr>
            <w:tcW w:w="5867" w:type="dxa"/>
            <w:shd w:val="clear" w:color="auto" w:fill="auto"/>
          </w:tcPr>
          <w:p w14:paraId="06D10D4B" w14:textId="0D8B0A83" w:rsidR="00A31DC3" w:rsidRPr="00981876" w:rsidRDefault="00332AC6" w:rsidP="00B22227">
            <w:pPr>
              <w:jc w:val="both"/>
            </w:pPr>
            <w:r w:rsidRPr="00981876">
              <w:t>Выполнение мероприятий проекта «Дерево целей» по показателю «Уровень образования» в рамках национального проекта «Образования».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14:paraId="1CF7986A" w14:textId="77777777" w:rsidR="00A31DC3" w:rsidRPr="00981876" w:rsidRDefault="00A31DC3" w:rsidP="0093645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619EEDC0" w14:textId="5822CB5C" w:rsidR="00A31DC3" w:rsidRPr="00981876" w:rsidRDefault="00332AC6" w:rsidP="00936456">
            <w:pPr>
              <w:jc w:val="center"/>
            </w:pPr>
            <w:r w:rsidRPr="00981876">
              <w:t>Мамхо Э.Р., заместитель руководителя УО</w:t>
            </w:r>
          </w:p>
        </w:tc>
      </w:tr>
      <w:tr w:rsidR="0066568C" w:rsidRPr="00981876" w14:paraId="097E3E7A" w14:textId="77777777" w:rsidTr="00936456">
        <w:tc>
          <w:tcPr>
            <w:tcW w:w="709" w:type="dxa"/>
            <w:vMerge w:val="restart"/>
            <w:shd w:val="clear" w:color="auto" w:fill="auto"/>
          </w:tcPr>
          <w:p w14:paraId="793AB55F" w14:textId="77777777" w:rsidR="0066568C" w:rsidRPr="00981876" w:rsidRDefault="0066568C" w:rsidP="0066568C">
            <w:pPr>
              <w:ind w:left="34" w:right="-250"/>
              <w:jc w:val="center"/>
            </w:pPr>
            <w:r w:rsidRPr="00981876">
              <w:t>2.</w:t>
            </w:r>
          </w:p>
        </w:tc>
        <w:tc>
          <w:tcPr>
            <w:tcW w:w="5867" w:type="dxa"/>
            <w:shd w:val="clear" w:color="auto" w:fill="auto"/>
          </w:tcPr>
          <w:p w14:paraId="5C4CF77E" w14:textId="0426E251" w:rsidR="0066568C" w:rsidRPr="00981876" w:rsidRDefault="0066568C" w:rsidP="0066568C">
            <w:pPr>
              <w:jc w:val="both"/>
            </w:pPr>
            <w:r>
              <w:t>Реализация мер по развитию российского движения детей и молодёжи «Движение Первых»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14:paraId="434C87A2" w14:textId="774898CF" w:rsidR="0066568C" w:rsidRPr="00981876" w:rsidRDefault="00D84A2C" w:rsidP="0066568C">
            <w:pPr>
              <w:jc w:val="center"/>
            </w:pPr>
            <w:r>
              <w:t>март</w:t>
            </w:r>
          </w:p>
        </w:tc>
        <w:tc>
          <w:tcPr>
            <w:tcW w:w="2430" w:type="dxa"/>
            <w:shd w:val="clear" w:color="auto" w:fill="auto"/>
          </w:tcPr>
          <w:p w14:paraId="69FC2758" w14:textId="62C4E702" w:rsidR="0066568C" w:rsidRPr="00981876" w:rsidRDefault="0066568C" w:rsidP="0066568C">
            <w:pPr>
              <w:jc w:val="center"/>
            </w:pPr>
            <w:proofErr w:type="spellStart"/>
            <w:r>
              <w:t>Бракий</w:t>
            </w:r>
            <w:proofErr w:type="spellEnd"/>
            <w:r>
              <w:t xml:space="preserve"> Ф.А., директор ЦДОДД</w:t>
            </w:r>
          </w:p>
        </w:tc>
      </w:tr>
      <w:tr w:rsidR="0066568C" w:rsidRPr="00981876" w14:paraId="7B54B547" w14:textId="77777777" w:rsidTr="00936456">
        <w:tc>
          <w:tcPr>
            <w:tcW w:w="709" w:type="dxa"/>
            <w:vMerge/>
            <w:shd w:val="clear" w:color="auto" w:fill="auto"/>
          </w:tcPr>
          <w:p w14:paraId="4B2F8A30" w14:textId="77777777" w:rsidR="0066568C" w:rsidRPr="00981876" w:rsidRDefault="0066568C" w:rsidP="0066568C">
            <w:pPr>
              <w:ind w:left="360" w:right="-250"/>
              <w:jc w:val="center"/>
            </w:pPr>
          </w:p>
        </w:tc>
        <w:tc>
          <w:tcPr>
            <w:tcW w:w="5867" w:type="dxa"/>
            <w:shd w:val="clear" w:color="auto" w:fill="auto"/>
          </w:tcPr>
          <w:p w14:paraId="79D5324B" w14:textId="77777777" w:rsidR="0066568C" w:rsidRPr="00981876" w:rsidRDefault="0066568C" w:rsidP="0066568C">
            <w:pPr>
              <w:jc w:val="both"/>
            </w:pPr>
            <w:r w:rsidRPr="00981876">
              <w:t>О качестве дошкольного образования в условиях реализации национального проекта «Демография»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14:paraId="02F765CE" w14:textId="77777777" w:rsidR="0066568C" w:rsidRPr="00981876" w:rsidRDefault="0066568C" w:rsidP="0066568C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68093B5E" w14:textId="77777777" w:rsidR="0066568C" w:rsidRPr="00981876" w:rsidRDefault="0066568C" w:rsidP="0066568C">
            <w:pPr>
              <w:jc w:val="center"/>
            </w:pPr>
            <w:proofErr w:type="spellStart"/>
            <w:r w:rsidRPr="00981876">
              <w:t>Шеуджен</w:t>
            </w:r>
            <w:proofErr w:type="spellEnd"/>
            <w:r w:rsidRPr="00981876">
              <w:t xml:space="preserve"> Э.А.,</w:t>
            </w:r>
          </w:p>
          <w:p w14:paraId="45377372" w14:textId="77777777" w:rsidR="0066568C" w:rsidRPr="00981876" w:rsidRDefault="0066568C" w:rsidP="0066568C">
            <w:pPr>
              <w:jc w:val="center"/>
            </w:pPr>
            <w:r w:rsidRPr="00981876">
              <w:t>главный специалист УО</w:t>
            </w:r>
          </w:p>
        </w:tc>
      </w:tr>
      <w:tr w:rsidR="0066568C" w:rsidRPr="00981876" w14:paraId="662FBF7D" w14:textId="77777777" w:rsidTr="00936456">
        <w:tc>
          <w:tcPr>
            <w:tcW w:w="709" w:type="dxa"/>
            <w:vMerge/>
            <w:shd w:val="clear" w:color="auto" w:fill="auto"/>
          </w:tcPr>
          <w:p w14:paraId="7BBB4EF7" w14:textId="77777777" w:rsidR="0066568C" w:rsidRPr="00981876" w:rsidRDefault="0066568C" w:rsidP="0066568C">
            <w:pPr>
              <w:ind w:left="360" w:right="-250"/>
              <w:jc w:val="center"/>
            </w:pPr>
          </w:p>
        </w:tc>
        <w:tc>
          <w:tcPr>
            <w:tcW w:w="5867" w:type="dxa"/>
            <w:shd w:val="clear" w:color="auto" w:fill="auto"/>
          </w:tcPr>
          <w:p w14:paraId="5BD14267" w14:textId="474707A0" w:rsidR="0066568C" w:rsidRPr="00981876" w:rsidRDefault="00935C1B" w:rsidP="0066568C">
            <w:pPr>
              <w:jc w:val="both"/>
            </w:pPr>
            <w:r>
              <w:t xml:space="preserve">О результатах </w:t>
            </w:r>
            <w:r w:rsidR="00EC142A">
              <w:t>м</w:t>
            </w:r>
            <w:r w:rsidR="00EC142A" w:rsidRPr="00981876">
              <w:t>ониторинг</w:t>
            </w:r>
            <w:r w:rsidR="00EC142A">
              <w:t>а</w:t>
            </w:r>
            <w:r w:rsidR="0066568C" w:rsidRPr="00981876">
              <w:t xml:space="preserve"> организации питания в образовательных организациях. 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14:paraId="05ED602F" w14:textId="77777777" w:rsidR="0066568C" w:rsidRPr="00981876" w:rsidRDefault="0066568C" w:rsidP="0066568C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7E8F9ABA" w14:textId="77777777" w:rsidR="0066568C" w:rsidRPr="00981876" w:rsidRDefault="0066568C" w:rsidP="0066568C">
            <w:pPr>
              <w:jc w:val="center"/>
            </w:pPr>
            <w:r w:rsidRPr="00981876">
              <w:t>Жане М. К., главный специалист УО</w:t>
            </w:r>
          </w:p>
        </w:tc>
      </w:tr>
      <w:tr w:rsidR="0066568C" w:rsidRPr="00981876" w14:paraId="06BC6BB8" w14:textId="77777777" w:rsidTr="00936456">
        <w:tc>
          <w:tcPr>
            <w:tcW w:w="709" w:type="dxa"/>
            <w:vMerge w:val="restart"/>
            <w:shd w:val="clear" w:color="auto" w:fill="auto"/>
          </w:tcPr>
          <w:p w14:paraId="50D20A3B" w14:textId="77777777" w:rsidR="0066568C" w:rsidRPr="00981876" w:rsidRDefault="0066568C" w:rsidP="0066568C">
            <w:pPr>
              <w:ind w:left="34" w:right="-250"/>
              <w:jc w:val="center"/>
            </w:pPr>
            <w:r w:rsidRPr="00981876">
              <w:t>3.</w:t>
            </w:r>
          </w:p>
        </w:tc>
        <w:tc>
          <w:tcPr>
            <w:tcW w:w="5867" w:type="dxa"/>
            <w:shd w:val="clear" w:color="auto" w:fill="auto"/>
          </w:tcPr>
          <w:p w14:paraId="28BAFCE2" w14:textId="4AFB58D3" w:rsidR="0066568C" w:rsidRPr="00981876" w:rsidRDefault="00EC142A" w:rsidP="0066568C">
            <w:pPr>
              <w:jc w:val="both"/>
            </w:pPr>
            <w:r>
              <w:t xml:space="preserve">Об эффективности использования цифровой образовательной среды в ОО. 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14:paraId="28844584" w14:textId="77777777" w:rsidR="0066568C" w:rsidRPr="00981876" w:rsidRDefault="0066568C" w:rsidP="0066568C">
            <w:pPr>
              <w:jc w:val="center"/>
            </w:pPr>
            <w:r w:rsidRPr="00981876">
              <w:t>май</w:t>
            </w:r>
          </w:p>
          <w:p w14:paraId="756BA381" w14:textId="77777777" w:rsidR="0066568C" w:rsidRPr="00981876" w:rsidRDefault="0066568C" w:rsidP="0066568C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3D6C81CD" w14:textId="659E5337" w:rsidR="0066568C" w:rsidRPr="00981876" w:rsidRDefault="00EC142A" w:rsidP="0066568C">
            <w:pPr>
              <w:jc w:val="center"/>
            </w:pPr>
            <w:r>
              <w:t xml:space="preserve">Кайшев </w:t>
            </w:r>
            <w:r w:rsidR="00E50529">
              <w:t>Ю.Г.,</w:t>
            </w:r>
            <w:r w:rsidR="0066568C" w:rsidRPr="00981876">
              <w:t xml:space="preserve"> главный специалист УО</w:t>
            </w:r>
          </w:p>
        </w:tc>
      </w:tr>
      <w:tr w:rsidR="0066568C" w:rsidRPr="00981876" w14:paraId="60C1368E" w14:textId="77777777" w:rsidTr="00936456">
        <w:tc>
          <w:tcPr>
            <w:tcW w:w="709" w:type="dxa"/>
            <w:vMerge/>
            <w:shd w:val="clear" w:color="auto" w:fill="auto"/>
          </w:tcPr>
          <w:p w14:paraId="057D27F2" w14:textId="77777777" w:rsidR="0066568C" w:rsidRPr="00981876" w:rsidRDefault="0066568C" w:rsidP="0066568C">
            <w:pPr>
              <w:ind w:left="360" w:right="-250"/>
              <w:jc w:val="center"/>
            </w:pPr>
          </w:p>
        </w:tc>
        <w:tc>
          <w:tcPr>
            <w:tcW w:w="5867" w:type="dxa"/>
            <w:shd w:val="clear" w:color="auto" w:fill="auto"/>
          </w:tcPr>
          <w:p w14:paraId="2D7227F0" w14:textId="4F4C5361" w:rsidR="0066568C" w:rsidRPr="00981876" w:rsidRDefault="0066568C" w:rsidP="0066568C">
            <w:pPr>
              <w:jc w:val="both"/>
            </w:pPr>
            <w:r w:rsidRPr="00981876">
              <w:t>Развитие профильного образования на уровне среднего общего образования.</w:t>
            </w:r>
            <w:r w:rsidR="00E50529">
              <w:t xml:space="preserve"> Расширение сети </w:t>
            </w:r>
            <w:r w:rsidR="005A497E" w:rsidRPr="005A497E">
              <w:t>п</w:t>
            </w:r>
            <w:r w:rsidR="005A497E" w:rsidRPr="005A497E">
              <w:rPr>
                <w:color w:val="333333"/>
                <w:shd w:val="clear" w:color="auto" w:fill="FFFFFF"/>
              </w:rPr>
              <w:t>сихолого-педагогических классов</w:t>
            </w:r>
            <w:r w:rsidR="005A497E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14:paraId="0F72DE6F" w14:textId="77777777" w:rsidR="0066568C" w:rsidRPr="00981876" w:rsidRDefault="0066568C" w:rsidP="0066568C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44CBFD4C" w14:textId="77777777" w:rsidR="0066568C" w:rsidRPr="00981876" w:rsidRDefault="0066568C" w:rsidP="0066568C">
            <w:pPr>
              <w:jc w:val="center"/>
            </w:pPr>
            <w:r w:rsidRPr="00981876">
              <w:t>Мамхо Э.Р., заместитель руководителя УО</w:t>
            </w:r>
          </w:p>
        </w:tc>
      </w:tr>
      <w:tr w:rsidR="0066568C" w:rsidRPr="00981876" w14:paraId="6B78124C" w14:textId="77777777" w:rsidTr="00936456">
        <w:tc>
          <w:tcPr>
            <w:tcW w:w="709" w:type="dxa"/>
            <w:vMerge/>
            <w:shd w:val="clear" w:color="auto" w:fill="auto"/>
          </w:tcPr>
          <w:p w14:paraId="6F56DFA4" w14:textId="77777777" w:rsidR="0066568C" w:rsidRPr="00981876" w:rsidRDefault="0066568C" w:rsidP="0066568C">
            <w:pPr>
              <w:ind w:left="360" w:right="-250"/>
              <w:jc w:val="center"/>
            </w:pPr>
          </w:p>
        </w:tc>
        <w:tc>
          <w:tcPr>
            <w:tcW w:w="5867" w:type="dxa"/>
            <w:shd w:val="clear" w:color="auto" w:fill="auto"/>
          </w:tcPr>
          <w:p w14:paraId="72CE92A8" w14:textId="77777777" w:rsidR="0066568C" w:rsidRPr="00981876" w:rsidRDefault="0066568C" w:rsidP="0066568C">
            <w:pPr>
              <w:jc w:val="both"/>
            </w:pPr>
            <w:r w:rsidRPr="00981876">
              <w:t>Анализ реализации программы воспитания в образовательных организациях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14:paraId="79DD2F70" w14:textId="77777777" w:rsidR="0066568C" w:rsidRPr="00981876" w:rsidRDefault="0066568C" w:rsidP="0066568C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3571D7FF" w14:textId="5F914473" w:rsidR="0066568C" w:rsidRPr="00981876" w:rsidRDefault="00EC5F4F" w:rsidP="0066568C">
            <w:pPr>
              <w:jc w:val="center"/>
            </w:pPr>
            <w:proofErr w:type="spellStart"/>
            <w:r>
              <w:t>Чухо</w:t>
            </w:r>
            <w:proofErr w:type="spellEnd"/>
            <w:r>
              <w:t xml:space="preserve"> Ф.Ш</w:t>
            </w:r>
            <w:r w:rsidR="0066568C" w:rsidRPr="00981876">
              <w:t>., главный специалист УО</w:t>
            </w:r>
          </w:p>
        </w:tc>
      </w:tr>
      <w:tr w:rsidR="0066568C" w:rsidRPr="00981876" w14:paraId="21963248" w14:textId="77777777" w:rsidTr="00936456">
        <w:tc>
          <w:tcPr>
            <w:tcW w:w="709" w:type="dxa"/>
            <w:vMerge w:val="restart"/>
            <w:shd w:val="clear" w:color="auto" w:fill="auto"/>
          </w:tcPr>
          <w:p w14:paraId="7862E471" w14:textId="77777777" w:rsidR="0066568C" w:rsidRPr="00981876" w:rsidRDefault="0066568C" w:rsidP="0066568C">
            <w:pPr>
              <w:ind w:left="34" w:right="-250"/>
              <w:jc w:val="center"/>
            </w:pPr>
            <w:r w:rsidRPr="00981876">
              <w:t>4.</w:t>
            </w:r>
          </w:p>
        </w:tc>
        <w:tc>
          <w:tcPr>
            <w:tcW w:w="5867" w:type="dxa"/>
            <w:shd w:val="clear" w:color="auto" w:fill="auto"/>
          </w:tcPr>
          <w:p w14:paraId="04E2C68E" w14:textId="49C796EE" w:rsidR="0066568C" w:rsidRPr="00981876" w:rsidRDefault="0066568C" w:rsidP="0066568C">
            <w:pPr>
              <w:jc w:val="both"/>
            </w:pPr>
            <w:r w:rsidRPr="00981876">
              <w:t>О результатах проведения ГИА-202</w:t>
            </w:r>
            <w:r w:rsidR="00EC5F4F">
              <w:t>3</w:t>
            </w:r>
            <w:r w:rsidRPr="00981876">
              <w:t xml:space="preserve"> и по подготовке к ГИА -202</w:t>
            </w:r>
            <w:r w:rsidR="00EC5F4F">
              <w:t>4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14:paraId="0AE7E0AC" w14:textId="77777777" w:rsidR="0066568C" w:rsidRPr="00981876" w:rsidRDefault="0066568C" w:rsidP="0066568C">
            <w:pPr>
              <w:jc w:val="center"/>
            </w:pPr>
            <w:r w:rsidRPr="00981876">
              <w:t>сентябрь</w:t>
            </w:r>
          </w:p>
          <w:p w14:paraId="7CA2EAF7" w14:textId="77777777" w:rsidR="0066568C" w:rsidRPr="00981876" w:rsidRDefault="0066568C" w:rsidP="0066568C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111D06AF" w14:textId="77777777" w:rsidR="0066568C" w:rsidRPr="00981876" w:rsidRDefault="0066568C" w:rsidP="0066568C">
            <w:pPr>
              <w:jc w:val="center"/>
            </w:pPr>
            <w:r w:rsidRPr="00981876">
              <w:t>Схатум Р.Р., главный специалист УО</w:t>
            </w:r>
          </w:p>
        </w:tc>
      </w:tr>
      <w:tr w:rsidR="0066568C" w:rsidRPr="00981876" w14:paraId="0CE150C8" w14:textId="77777777" w:rsidTr="00936456">
        <w:tc>
          <w:tcPr>
            <w:tcW w:w="709" w:type="dxa"/>
            <w:vMerge/>
            <w:shd w:val="clear" w:color="auto" w:fill="auto"/>
          </w:tcPr>
          <w:p w14:paraId="1A13AB4E" w14:textId="77777777" w:rsidR="0066568C" w:rsidRPr="00981876" w:rsidRDefault="0066568C" w:rsidP="0066568C">
            <w:pPr>
              <w:ind w:left="360" w:right="-250"/>
              <w:jc w:val="center"/>
            </w:pPr>
          </w:p>
        </w:tc>
        <w:tc>
          <w:tcPr>
            <w:tcW w:w="5867" w:type="dxa"/>
            <w:shd w:val="clear" w:color="auto" w:fill="auto"/>
          </w:tcPr>
          <w:p w14:paraId="7F9F9D2F" w14:textId="77777777" w:rsidR="0066568C" w:rsidRPr="00981876" w:rsidRDefault="0066568C" w:rsidP="0066568C">
            <w:pPr>
              <w:jc w:val="both"/>
            </w:pPr>
            <w:r w:rsidRPr="00981876">
              <w:t>Дополнительное образование: стратегии реализации новых форм личности школьника в рамках реализации регионального проекта «Успех каждого ребенка». ПФДОД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14:paraId="295E09B7" w14:textId="77777777" w:rsidR="0066568C" w:rsidRPr="00981876" w:rsidRDefault="0066568C" w:rsidP="0066568C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17A76BDA" w14:textId="77777777" w:rsidR="0066568C" w:rsidRPr="00981876" w:rsidRDefault="0066568C" w:rsidP="0066568C">
            <w:pPr>
              <w:jc w:val="center"/>
            </w:pPr>
            <w:proofErr w:type="spellStart"/>
            <w:r w:rsidRPr="00981876">
              <w:t>Бракий</w:t>
            </w:r>
            <w:proofErr w:type="spellEnd"/>
            <w:r w:rsidRPr="00981876">
              <w:t xml:space="preserve"> Ф.А., директор МБОДУ «ЦДОДД»</w:t>
            </w:r>
          </w:p>
        </w:tc>
      </w:tr>
      <w:tr w:rsidR="0066568C" w:rsidRPr="00981876" w14:paraId="67F3E240" w14:textId="77777777" w:rsidTr="00936456">
        <w:tc>
          <w:tcPr>
            <w:tcW w:w="709" w:type="dxa"/>
            <w:vMerge/>
            <w:shd w:val="clear" w:color="auto" w:fill="auto"/>
          </w:tcPr>
          <w:p w14:paraId="3AE4C02E" w14:textId="77777777" w:rsidR="0066568C" w:rsidRPr="00981876" w:rsidRDefault="0066568C" w:rsidP="0066568C">
            <w:pPr>
              <w:ind w:left="360" w:right="-250"/>
              <w:jc w:val="center"/>
            </w:pPr>
          </w:p>
        </w:tc>
        <w:tc>
          <w:tcPr>
            <w:tcW w:w="5867" w:type="dxa"/>
            <w:shd w:val="clear" w:color="auto" w:fill="auto"/>
          </w:tcPr>
          <w:p w14:paraId="74AD6F09" w14:textId="6B223617" w:rsidR="0066568C" w:rsidRPr="00981876" w:rsidRDefault="000A0CB2" w:rsidP="0066568C">
            <w:pPr>
              <w:jc w:val="both"/>
            </w:pPr>
            <w:r>
              <w:t>Об эффективности м</w:t>
            </w:r>
            <w:r w:rsidR="0066568C" w:rsidRPr="00981876">
              <w:t>етодическо</w:t>
            </w:r>
            <w:r>
              <w:t>й</w:t>
            </w:r>
            <w:r w:rsidR="0066568C" w:rsidRPr="00981876">
              <w:t xml:space="preserve"> </w:t>
            </w:r>
            <w:r>
              <w:t>поддержки</w:t>
            </w:r>
            <w:r w:rsidR="0066568C" w:rsidRPr="00981876">
              <w:t xml:space="preserve"> школ с низкими результатами в рамках реализации проекта «500+»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14:paraId="3C89B3AA" w14:textId="77777777" w:rsidR="0066568C" w:rsidRPr="00981876" w:rsidRDefault="0066568C" w:rsidP="0066568C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09BE634B" w14:textId="77777777" w:rsidR="0066568C" w:rsidRPr="00981876" w:rsidRDefault="0066568C" w:rsidP="0066568C">
            <w:pPr>
              <w:jc w:val="center"/>
            </w:pPr>
            <w:r w:rsidRPr="00981876">
              <w:t>Мамхо Б.М., директор МКУ «ИМЦ»</w:t>
            </w:r>
          </w:p>
        </w:tc>
      </w:tr>
      <w:tr w:rsidR="0066568C" w:rsidRPr="00981876" w14:paraId="351D2E0A" w14:textId="77777777" w:rsidTr="00936456">
        <w:tc>
          <w:tcPr>
            <w:tcW w:w="709" w:type="dxa"/>
            <w:vMerge w:val="restart"/>
            <w:shd w:val="clear" w:color="auto" w:fill="auto"/>
          </w:tcPr>
          <w:p w14:paraId="123B9F53" w14:textId="77777777" w:rsidR="0066568C" w:rsidRPr="00981876" w:rsidRDefault="0066568C" w:rsidP="0066568C">
            <w:pPr>
              <w:ind w:left="176"/>
              <w:jc w:val="center"/>
            </w:pPr>
            <w:r w:rsidRPr="00981876">
              <w:t>5.</w:t>
            </w:r>
          </w:p>
        </w:tc>
        <w:tc>
          <w:tcPr>
            <w:tcW w:w="5867" w:type="dxa"/>
            <w:shd w:val="clear" w:color="auto" w:fill="auto"/>
          </w:tcPr>
          <w:p w14:paraId="145BE01D" w14:textId="5E3C5A6A" w:rsidR="0066568C" w:rsidRPr="00981876" w:rsidRDefault="00F868CD" w:rsidP="0066568C">
            <w:pPr>
              <w:jc w:val="both"/>
            </w:pPr>
            <w:r>
              <w:t>О мерах по формированию позитивного отношения участников о</w:t>
            </w:r>
            <w:r w:rsidR="000E22BC">
              <w:t>б</w:t>
            </w:r>
            <w:r>
              <w:t>разовательного процесса к об</w:t>
            </w:r>
            <w:r w:rsidR="000E22BC">
              <w:t>ъективной оценке образовательных результатов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14:paraId="23B16B6A" w14:textId="77777777" w:rsidR="0066568C" w:rsidRPr="00981876" w:rsidRDefault="0066568C" w:rsidP="0066568C">
            <w:pPr>
              <w:jc w:val="center"/>
            </w:pPr>
            <w:r w:rsidRPr="00981876">
              <w:t>декабрь</w:t>
            </w:r>
          </w:p>
          <w:p w14:paraId="687281CB" w14:textId="77777777" w:rsidR="0066568C" w:rsidRPr="00981876" w:rsidRDefault="0066568C" w:rsidP="0066568C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0BEA431C" w14:textId="77777777" w:rsidR="0066568C" w:rsidRPr="0029468F" w:rsidRDefault="0066568C" w:rsidP="0066568C">
            <w:pPr>
              <w:jc w:val="center"/>
            </w:pPr>
            <w:r w:rsidRPr="00981876">
              <w:t>Мамхо Э.Р., заместитель руководителя УО</w:t>
            </w:r>
          </w:p>
        </w:tc>
      </w:tr>
      <w:tr w:rsidR="0066568C" w:rsidRPr="00981876" w14:paraId="3AE60BEE" w14:textId="77777777" w:rsidTr="00936456">
        <w:tc>
          <w:tcPr>
            <w:tcW w:w="709" w:type="dxa"/>
            <w:vMerge/>
            <w:shd w:val="clear" w:color="auto" w:fill="auto"/>
          </w:tcPr>
          <w:p w14:paraId="3B7BF732" w14:textId="77777777" w:rsidR="0066568C" w:rsidRPr="00981876" w:rsidRDefault="0066568C" w:rsidP="0066568C">
            <w:pPr>
              <w:ind w:left="360"/>
              <w:jc w:val="center"/>
            </w:pPr>
          </w:p>
        </w:tc>
        <w:tc>
          <w:tcPr>
            <w:tcW w:w="5867" w:type="dxa"/>
            <w:shd w:val="clear" w:color="auto" w:fill="auto"/>
          </w:tcPr>
          <w:p w14:paraId="1DC71088" w14:textId="0DD89348" w:rsidR="0066568C" w:rsidRPr="00981876" w:rsidRDefault="0066568C" w:rsidP="0066568C">
            <w:pPr>
              <w:jc w:val="both"/>
            </w:pPr>
            <w:r w:rsidRPr="00981876">
              <w:t>Итоги работы системы образования за 202</w:t>
            </w:r>
            <w:r w:rsidR="000A0CB2">
              <w:t>3</w:t>
            </w:r>
            <w:r w:rsidRPr="00981876">
              <w:t xml:space="preserve"> год и задачи на 202</w:t>
            </w:r>
            <w:r w:rsidR="000A0CB2">
              <w:t>4</w:t>
            </w:r>
            <w:r w:rsidRPr="00981876">
              <w:t xml:space="preserve"> год.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14:paraId="78D2034D" w14:textId="77777777" w:rsidR="0066568C" w:rsidRPr="00981876" w:rsidRDefault="0066568C" w:rsidP="0066568C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2BD58F45" w14:textId="77777777" w:rsidR="0066568C" w:rsidRPr="00981876" w:rsidRDefault="0066568C" w:rsidP="0066568C">
            <w:pPr>
              <w:jc w:val="center"/>
            </w:pPr>
            <w:r w:rsidRPr="00981876">
              <w:t>Мамхо Э.Р., заместитель руководителя УО</w:t>
            </w:r>
          </w:p>
        </w:tc>
      </w:tr>
    </w:tbl>
    <w:p w14:paraId="26647657" w14:textId="77777777" w:rsidR="00A31DC3" w:rsidRDefault="00A31DC3" w:rsidP="00A31DC3">
      <w:pPr>
        <w:jc w:val="center"/>
        <w:rPr>
          <w:sz w:val="28"/>
          <w:szCs w:val="28"/>
        </w:rPr>
      </w:pPr>
    </w:p>
    <w:p w14:paraId="1E35DDC0" w14:textId="3B9655E6" w:rsidR="007F2DE2" w:rsidRDefault="007F2DE2" w:rsidP="00A31DC3"/>
    <w:sectPr w:rsidR="007F2DE2" w:rsidSect="00E72E15">
      <w:headerReference w:type="default" r:id="rId6"/>
      <w:footerReference w:type="default" r:id="rId7"/>
      <w:pgSz w:w="11906" w:h="16838"/>
      <w:pgMar w:top="1701" w:right="850" w:bottom="1134" w:left="1701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1890" w14:textId="77777777" w:rsidR="003C485F" w:rsidRDefault="003C485F" w:rsidP="00923995">
      <w:r>
        <w:separator/>
      </w:r>
    </w:p>
  </w:endnote>
  <w:endnote w:type="continuationSeparator" w:id="0">
    <w:p w14:paraId="69F302B3" w14:textId="77777777" w:rsidR="003C485F" w:rsidRDefault="003C485F" w:rsidP="0092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10693"/>
      <w:docPartObj>
        <w:docPartGallery w:val="Page Numbers (Bottom of Page)"/>
        <w:docPartUnique/>
      </w:docPartObj>
    </w:sdtPr>
    <w:sdtContent>
      <w:p w14:paraId="715B6A43" w14:textId="73AF9FE1" w:rsidR="00923995" w:rsidRDefault="00E72E15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3ED2D8C" wp14:editId="5811344A">
                  <wp:simplePos x="0" y="0"/>
                  <wp:positionH relativeFrom="rightMargin">
                    <wp:posOffset>12700</wp:posOffset>
                  </wp:positionH>
                  <wp:positionV relativeFrom="bottomMargin">
                    <wp:posOffset>32385</wp:posOffset>
                  </wp:positionV>
                  <wp:extent cx="512445" cy="441325"/>
                  <wp:effectExtent l="0" t="0" r="1905" b="0"/>
                  <wp:wrapNone/>
                  <wp:docPr id="2" name="Блок-схема: альтернативный процесс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94454" w14:textId="77777777" w:rsidR="00E72E15" w:rsidRDefault="00E72E15">
                              <w:pPr>
                                <w:pStyle w:val="a6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ED2D8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2" o:spid="_x0000_s1026" type="#_x0000_t176" style="position:absolute;margin-left:1pt;margin-top:2.5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" filled="f" fillcolor="#5c83b4" stroked="f" strokecolor="#737373">
                  <v:textbox>
                    <w:txbxContent>
                      <w:p w14:paraId="4CF94454" w14:textId="77777777" w:rsidR="00E72E15" w:rsidRDefault="00E72E15">
                        <w:pPr>
                          <w:pStyle w:val="a6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3629" w14:textId="77777777" w:rsidR="003C485F" w:rsidRDefault="003C485F" w:rsidP="00923995">
      <w:r>
        <w:separator/>
      </w:r>
    </w:p>
  </w:footnote>
  <w:footnote w:type="continuationSeparator" w:id="0">
    <w:p w14:paraId="46D4F484" w14:textId="77777777" w:rsidR="003C485F" w:rsidRDefault="003C485F" w:rsidP="00923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4EFC" w14:textId="3291771B" w:rsidR="00977357" w:rsidRDefault="00977357">
    <w:pPr>
      <w:pStyle w:val="a4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1930AD9" wp14:editId="4215C590">
          <wp:simplePos x="0" y="0"/>
          <wp:positionH relativeFrom="column">
            <wp:posOffset>-187057</wp:posOffset>
          </wp:positionH>
          <wp:positionV relativeFrom="paragraph">
            <wp:posOffset>-290395</wp:posOffset>
          </wp:positionV>
          <wp:extent cx="5940425" cy="921425"/>
          <wp:effectExtent l="57150" t="57150" r="0" b="0"/>
          <wp:wrapTight wrapText="bothSides">
            <wp:wrapPolygon edited="0">
              <wp:start x="831" y="-1340"/>
              <wp:lineTo x="-208" y="-447"/>
              <wp:lineTo x="-208" y="12058"/>
              <wp:lineTo x="0" y="14291"/>
              <wp:lineTo x="693" y="17864"/>
              <wp:lineTo x="762" y="18757"/>
              <wp:lineTo x="18910" y="18757"/>
              <wp:lineTo x="18910" y="4912"/>
              <wp:lineTo x="5680" y="-447"/>
              <wp:lineTo x="1870" y="-1340"/>
              <wp:lineTo x="831" y="-1340"/>
            </wp:wrapPolygon>
          </wp:wrapTight>
          <wp:docPr id="10" name="Схема 10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E0B0E38" wp14:editId="1DFA3B73">
          <wp:simplePos x="0" y="0"/>
          <wp:positionH relativeFrom="column">
            <wp:posOffset>5496025</wp:posOffset>
          </wp:positionH>
          <wp:positionV relativeFrom="paragraph">
            <wp:posOffset>-385645</wp:posOffset>
          </wp:positionV>
          <wp:extent cx="805180" cy="101346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44"/>
    <w:rsid w:val="000A0CB2"/>
    <w:rsid w:val="000A48B9"/>
    <w:rsid w:val="000E22BC"/>
    <w:rsid w:val="00332AC6"/>
    <w:rsid w:val="00362CB7"/>
    <w:rsid w:val="003C485F"/>
    <w:rsid w:val="0047121E"/>
    <w:rsid w:val="004B594F"/>
    <w:rsid w:val="005A3BF2"/>
    <w:rsid w:val="005A497E"/>
    <w:rsid w:val="0061746D"/>
    <w:rsid w:val="0066568C"/>
    <w:rsid w:val="007F2DE2"/>
    <w:rsid w:val="007F60B9"/>
    <w:rsid w:val="0086649A"/>
    <w:rsid w:val="00880444"/>
    <w:rsid w:val="00896052"/>
    <w:rsid w:val="00923995"/>
    <w:rsid w:val="00935C1B"/>
    <w:rsid w:val="00936785"/>
    <w:rsid w:val="00977357"/>
    <w:rsid w:val="00A31DC3"/>
    <w:rsid w:val="00B22227"/>
    <w:rsid w:val="00B33088"/>
    <w:rsid w:val="00C51874"/>
    <w:rsid w:val="00D84A2C"/>
    <w:rsid w:val="00DB17B8"/>
    <w:rsid w:val="00E14601"/>
    <w:rsid w:val="00E50529"/>
    <w:rsid w:val="00E72E15"/>
    <w:rsid w:val="00EC142A"/>
    <w:rsid w:val="00EC5F4F"/>
    <w:rsid w:val="00F12060"/>
    <w:rsid w:val="00F31515"/>
    <w:rsid w:val="00F868CD"/>
    <w:rsid w:val="00F9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9C5C2"/>
  <w15:chartTrackingRefBased/>
  <w15:docId w15:val="{D3B90AE5-35D5-4E08-8A2B-FB6E74A9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39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3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39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3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6" Type="http://schemas.openxmlformats.org/officeDocument/2006/relationships/image" Target="media/image1.jpeg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BF0DE5-26EB-40E1-BB5A-CBAFC46E4A9F}" type="doc">
      <dgm:prSet loTypeId="urn:microsoft.com/office/officeart/2005/8/layout/hList9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0BF624-7367-417D-9BDC-2A7CEDB5979C}">
      <dgm:prSet phldrT="[Текст]" custT="1"/>
      <dgm:spPr/>
      <dgm:t>
        <a:bodyPr/>
        <a:lstStyle/>
        <a:p>
          <a:r>
            <a:rPr lang="ru-RU" sz="1600"/>
            <a:t>2023 год</a:t>
          </a:r>
        </a:p>
      </dgm:t>
    </dgm:pt>
    <dgm:pt modelId="{A55023E2-70BC-4243-81E4-6537E57D3593}" type="parTrans" cxnId="{9FDC3A3B-BDF4-4546-8839-11786E0DCB49}">
      <dgm:prSet/>
      <dgm:spPr/>
      <dgm:t>
        <a:bodyPr/>
        <a:lstStyle/>
        <a:p>
          <a:endParaRPr lang="ru-RU"/>
        </a:p>
      </dgm:t>
    </dgm:pt>
    <dgm:pt modelId="{D62C778A-8CBF-497D-80ED-7F19CC8C075B}" type="sibTrans" cxnId="{9FDC3A3B-BDF4-4546-8839-11786E0DCB49}">
      <dgm:prSet/>
      <dgm:spPr/>
      <dgm:t>
        <a:bodyPr/>
        <a:lstStyle/>
        <a:p>
          <a:endParaRPr lang="ru-RU"/>
        </a:p>
      </dgm:t>
    </dgm:pt>
    <dgm:pt modelId="{8D1C0169-0D7B-4C16-B43F-B09619DD5204}">
      <dgm:prSet phldrT="[Текст]" custT="1"/>
      <dgm:spPr/>
      <dgm:t>
        <a:bodyPr/>
        <a:lstStyle/>
        <a:p>
          <a:r>
            <a:rPr lang="ru-RU" sz="2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План заседаний колегии </a:t>
          </a:r>
        </a:p>
      </dgm:t>
    </dgm:pt>
    <dgm:pt modelId="{26C45707-3D26-408C-B505-13D098E3B8BD}" type="parTrans" cxnId="{41588659-269E-4526-84F3-04A0A5558358}">
      <dgm:prSet/>
      <dgm:spPr/>
      <dgm:t>
        <a:bodyPr/>
        <a:lstStyle/>
        <a:p>
          <a:endParaRPr lang="ru-RU"/>
        </a:p>
      </dgm:t>
    </dgm:pt>
    <dgm:pt modelId="{1DBA3F5D-19AB-4740-AC90-B3FF16C67CE0}" type="sibTrans" cxnId="{41588659-269E-4526-84F3-04A0A5558358}">
      <dgm:prSet/>
      <dgm:spPr/>
      <dgm:t>
        <a:bodyPr/>
        <a:lstStyle/>
        <a:p>
          <a:endParaRPr lang="ru-RU"/>
        </a:p>
      </dgm:t>
    </dgm:pt>
    <dgm:pt modelId="{4CF21C72-EEA0-4A04-9F84-271552E0F07A}" type="pres">
      <dgm:prSet presAssocID="{DABF0DE5-26EB-40E1-BB5A-CBAFC46E4A9F}" presName="list" presStyleCnt="0">
        <dgm:presLayoutVars>
          <dgm:dir/>
          <dgm:animLvl val="lvl"/>
        </dgm:presLayoutVars>
      </dgm:prSet>
      <dgm:spPr/>
    </dgm:pt>
    <dgm:pt modelId="{BA09278E-3E07-48E6-857B-F12408C8FF3A}" type="pres">
      <dgm:prSet presAssocID="{6F0BF624-7367-417D-9BDC-2A7CEDB5979C}" presName="posSpace" presStyleCnt="0"/>
      <dgm:spPr/>
    </dgm:pt>
    <dgm:pt modelId="{89CF8B36-04A0-4FBD-A053-9A9BA4F3DABD}" type="pres">
      <dgm:prSet presAssocID="{6F0BF624-7367-417D-9BDC-2A7CEDB5979C}" presName="vertFlow" presStyleCnt="0"/>
      <dgm:spPr/>
    </dgm:pt>
    <dgm:pt modelId="{96359C51-358A-455E-9A6F-42689C846C59}" type="pres">
      <dgm:prSet presAssocID="{6F0BF624-7367-417D-9BDC-2A7CEDB5979C}" presName="topSpace" presStyleCnt="0"/>
      <dgm:spPr/>
    </dgm:pt>
    <dgm:pt modelId="{768C76F5-9E68-4C57-B350-0B5D3B6B4BF3}" type="pres">
      <dgm:prSet presAssocID="{6F0BF624-7367-417D-9BDC-2A7CEDB5979C}" presName="firstComp" presStyleCnt="0"/>
      <dgm:spPr/>
    </dgm:pt>
    <dgm:pt modelId="{A3483029-C534-4766-8FEA-734F64B91328}" type="pres">
      <dgm:prSet presAssocID="{6F0BF624-7367-417D-9BDC-2A7CEDB5979C}" presName="firstChild" presStyleLbl="bgAccFollowNode1" presStyleIdx="0" presStyleCnt="1" custScaleX="163925" custScaleY="36008" custLinFactNeighborX="-24885" custLinFactNeighborY="-14521"/>
      <dgm:spPr/>
    </dgm:pt>
    <dgm:pt modelId="{9F157C65-D5B5-40B5-A7A1-D2B17E63C055}" type="pres">
      <dgm:prSet presAssocID="{6F0BF624-7367-417D-9BDC-2A7CEDB5979C}" presName="firstChildTx" presStyleLbl="bgAccFollowNode1" presStyleIdx="0" presStyleCnt="1">
        <dgm:presLayoutVars>
          <dgm:bulletEnabled val="1"/>
        </dgm:presLayoutVars>
      </dgm:prSet>
      <dgm:spPr/>
    </dgm:pt>
    <dgm:pt modelId="{8FAFAC14-0B58-4CB4-AE9F-BE57A79D41DD}" type="pres">
      <dgm:prSet presAssocID="{6F0BF624-7367-417D-9BDC-2A7CEDB5979C}" presName="negSpace" presStyleCnt="0"/>
      <dgm:spPr/>
    </dgm:pt>
    <dgm:pt modelId="{ABC9949C-F96C-45A4-8E0B-A35DD6CD5014}" type="pres">
      <dgm:prSet presAssocID="{6F0BF624-7367-417D-9BDC-2A7CEDB5979C}" presName="circle" presStyleLbl="node1" presStyleIdx="0" presStyleCnt="1" custScaleX="63164" custScaleY="63598" custLinFactX="-26805" custLinFactNeighborX="-100000" custLinFactNeighborY="-7979"/>
      <dgm:spPr/>
    </dgm:pt>
  </dgm:ptLst>
  <dgm:cxnLst>
    <dgm:cxn modelId="{84FE8A2A-F23A-4477-A899-F07F9C9CEA49}" type="presOf" srcId="{DABF0DE5-26EB-40E1-BB5A-CBAFC46E4A9F}" destId="{4CF21C72-EEA0-4A04-9F84-271552E0F07A}" srcOrd="0" destOrd="0" presId="urn:microsoft.com/office/officeart/2005/8/layout/hList9"/>
    <dgm:cxn modelId="{9FDC3A3B-BDF4-4546-8839-11786E0DCB49}" srcId="{DABF0DE5-26EB-40E1-BB5A-CBAFC46E4A9F}" destId="{6F0BF624-7367-417D-9BDC-2A7CEDB5979C}" srcOrd="0" destOrd="0" parTransId="{A55023E2-70BC-4243-81E4-6537E57D3593}" sibTransId="{D62C778A-8CBF-497D-80ED-7F19CC8C075B}"/>
    <dgm:cxn modelId="{D63FDB65-F2B1-49B5-AA1E-54D51CA505D8}" type="presOf" srcId="{8D1C0169-0D7B-4C16-B43F-B09619DD5204}" destId="{A3483029-C534-4766-8FEA-734F64B91328}" srcOrd="0" destOrd="0" presId="urn:microsoft.com/office/officeart/2005/8/layout/hList9"/>
    <dgm:cxn modelId="{41588659-269E-4526-84F3-04A0A5558358}" srcId="{6F0BF624-7367-417D-9BDC-2A7CEDB5979C}" destId="{8D1C0169-0D7B-4C16-B43F-B09619DD5204}" srcOrd="0" destOrd="0" parTransId="{26C45707-3D26-408C-B505-13D098E3B8BD}" sibTransId="{1DBA3F5D-19AB-4740-AC90-B3FF16C67CE0}"/>
    <dgm:cxn modelId="{C91397C1-F906-41AE-A74E-6EDCE80F5F12}" type="presOf" srcId="{8D1C0169-0D7B-4C16-B43F-B09619DD5204}" destId="{9F157C65-D5B5-40B5-A7A1-D2B17E63C055}" srcOrd="1" destOrd="0" presId="urn:microsoft.com/office/officeart/2005/8/layout/hList9"/>
    <dgm:cxn modelId="{841623FD-4BAD-4228-88FE-3FE039486CC9}" type="presOf" srcId="{6F0BF624-7367-417D-9BDC-2A7CEDB5979C}" destId="{ABC9949C-F96C-45A4-8E0B-A35DD6CD5014}" srcOrd="0" destOrd="0" presId="urn:microsoft.com/office/officeart/2005/8/layout/hList9"/>
    <dgm:cxn modelId="{019F64A2-4887-4A15-A62F-9C8B6BB65C03}" type="presParOf" srcId="{4CF21C72-EEA0-4A04-9F84-271552E0F07A}" destId="{BA09278E-3E07-48E6-857B-F12408C8FF3A}" srcOrd="0" destOrd="0" presId="urn:microsoft.com/office/officeart/2005/8/layout/hList9"/>
    <dgm:cxn modelId="{75718DE0-874F-4C77-801A-3F4511E6644A}" type="presParOf" srcId="{4CF21C72-EEA0-4A04-9F84-271552E0F07A}" destId="{89CF8B36-04A0-4FBD-A053-9A9BA4F3DABD}" srcOrd="1" destOrd="0" presId="urn:microsoft.com/office/officeart/2005/8/layout/hList9"/>
    <dgm:cxn modelId="{A024B190-0569-4865-80FB-BCE44E003975}" type="presParOf" srcId="{89CF8B36-04A0-4FBD-A053-9A9BA4F3DABD}" destId="{96359C51-358A-455E-9A6F-42689C846C59}" srcOrd="0" destOrd="0" presId="urn:microsoft.com/office/officeart/2005/8/layout/hList9"/>
    <dgm:cxn modelId="{197810AB-2B13-4C2D-8DB9-0949959C90C5}" type="presParOf" srcId="{89CF8B36-04A0-4FBD-A053-9A9BA4F3DABD}" destId="{768C76F5-9E68-4C57-B350-0B5D3B6B4BF3}" srcOrd="1" destOrd="0" presId="urn:microsoft.com/office/officeart/2005/8/layout/hList9"/>
    <dgm:cxn modelId="{28CC12A7-CAB6-4CD7-B2E5-80B3E59F2749}" type="presParOf" srcId="{768C76F5-9E68-4C57-B350-0B5D3B6B4BF3}" destId="{A3483029-C534-4766-8FEA-734F64B91328}" srcOrd="0" destOrd="0" presId="urn:microsoft.com/office/officeart/2005/8/layout/hList9"/>
    <dgm:cxn modelId="{E47AF8FC-3AFF-4873-BDD1-3C32CBD8B887}" type="presParOf" srcId="{768C76F5-9E68-4C57-B350-0B5D3B6B4BF3}" destId="{9F157C65-D5B5-40B5-A7A1-D2B17E63C055}" srcOrd="1" destOrd="0" presId="urn:microsoft.com/office/officeart/2005/8/layout/hList9"/>
    <dgm:cxn modelId="{E90C438A-F71B-42B3-A17C-FB855E1127DA}" type="presParOf" srcId="{4CF21C72-EEA0-4A04-9F84-271552E0F07A}" destId="{8FAFAC14-0B58-4CB4-AE9F-BE57A79D41DD}" srcOrd="2" destOrd="0" presId="urn:microsoft.com/office/officeart/2005/8/layout/hList9"/>
    <dgm:cxn modelId="{A81CE78C-3E3F-4E2E-8274-755D559C0AD1}" type="presParOf" srcId="{4CF21C72-EEA0-4A04-9F84-271552E0F07A}" destId="{ABC9949C-F96C-45A4-8E0B-A35DD6CD5014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483029-C534-4766-8FEA-734F64B91328}">
      <dsp:nvSpPr>
        <dsp:cNvPr id="0" name=""/>
        <dsp:cNvSpPr/>
      </dsp:nvSpPr>
      <dsp:spPr>
        <a:xfrm>
          <a:off x="273017" y="308837"/>
          <a:ext cx="4881189" cy="43627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142240" bIns="14224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План заседаний колегии </a:t>
          </a:r>
        </a:p>
      </dsp:txBody>
      <dsp:txXfrm>
        <a:off x="1054007" y="308837"/>
        <a:ext cx="4100199" cy="436274"/>
      </dsp:txXfrm>
    </dsp:sp>
    <dsp:sp modelId="{ABC9949C-F96C-45A4-8E0B-A35DD6CD5014}">
      <dsp:nvSpPr>
        <dsp:cNvPr id="0" name=""/>
        <dsp:cNvSpPr/>
      </dsp:nvSpPr>
      <dsp:spPr>
        <a:xfrm>
          <a:off x="0" y="0"/>
          <a:ext cx="764915" cy="7701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2023 год</a:t>
          </a:r>
        </a:p>
      </dsp:txBody>
      <dsp:txXfrm>
        <a:off x="112019" y="112789"/>
        <a:ext cx="540877" cy="544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 Мамхо</dc:creator>
  <cp:keywords/>
  <dc:description/>
  <cp:lastModifiedBy>Эдик Мамхо</cp:lastModifiedBy>
  <cp:revision>5</cp:revision>
  <cp:lastPrinted>2023-01-27T09:17:00Z</cp:lastPrinted>
  <dcterms:created xsi:type="dcterms:W3CDTF">2023-01-13T08:03:00Z</dcterms:created>
  <dcterms:modified xsi:type="dcterms:W3CDTF">2023-01-27T09:17:00Z</dcterms:modified>
</cp:coreProperties>
</file>